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480"/>
        <w:tblW w:w="15593" w:type="dxa"/>
        <w:tblLook w:val="04A0" w:firstRow="1" w:lastRow="0" w:firstColumn="1" w:lastColumn="0" w:noHBand="0" w:noVBand="1"/>
      </w:tblPr>
      <w:tblGrid>
        <w:gridCol w:w="1135"/>
        <w:gridCol w:w="2891"/>
        <w:gridCol w:w="2892"/>
        <w:gridCol w:w="2891"/>
        <w:gridCol w:w="2892"/>
        <w:gridCol w:w="2892"/>
      </w:tblGrid>
      <w:tr w:rsidR="00007D72" w:rsidRPr="00007D72" w:rsidTr="00E8229F">
        <w:trPr>
          <w:tblHeader/>
        </w:trPr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891" w:type="dxa"/>
            <w:tcMar>
              <w:top w:w="57" w:type="dxa"/>
              <w:bottom w:w="57" w:type="dxa"/>
            </w:tcMar>
            <w:vAlign w:val="center"/>
          </w:tcPr>
          <w:p w:rsidR="00007D72" w:rsidRPr="008A2FBA" w:rsidRDefault="00007D72" w:rsidP="008A2FBA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Religious Language</w:t>
            </w:r>
          </w:p>
        </w:tc>
        <w:tc>
          <w:tcPr>
            <w:tcW w:w="2892" w:type="dxa"/>
            <w:tcMar>
              <w:top w:w="57" w:type="dxa"/>
              <w:bottom w:w="57" w:type="dxa"/>
            </w:tcMar>
            <w:vAlign w:val="center"/>
          </w:tcPr>
          <w:p w:rsidR="00007D72" w:rsidRPr="008A2FBA" w:rsidRDefault="00007D72" w:rsidP="008A2FBA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Religious experience</w:t>
            </w:r>
          </w:p>
        </w:tc>
        <w:tc>
          <w:tcPr>
            <w:tcW w:w="2891" w:type="dxa"/>
            <w:tcMar>
              <w:top w:w="57" w:type="dxa"/>
              <w:bottom w:w="57" w:type="dxa"/>
            </w:tcMar>
            <w:vAlign w:val="center"/>
          </w:tcPr>
          <w:p w:rsidR="00007D72" w:rsidRPr="008A2FBA" w:rsidRDefault="00007D72" w:rsidP="008A2FBA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Miracle</w:t>
            </w:r>
            <w:r w:rsidR="008A2FBA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s</w:t>
            </w:r>
          </w:p>
        </w:tc>
        <w:tc>
          <w:tcPr>
            <w:tcW w:w="2892" w:type="dxa"/>
            <w:tcMar>
              <w:top w:w="57" w:type="dxa"/>
              <w:bottom w:w="57" w:type="dxa"/>
            </w:tcMar>
            <w:vAlign w:val="center"/>
          </w:tcPr>
          <w:p w:rsidR="00007D72" w:rsidRPr="008A2FBA" w:rsidRDefault="00007D72" w:rsidP="008A2FBA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Attributes of God</w:t>
            </w:r>
          </w:p>
        </w:tc>
        <w:tc>
          <w:tcPr>
            <w:tcW w:w="2892" w:type="dxa"/>
            <w:tcMar>
              <w:top w:w="57" w:type="dxa"/>
              <w:bottom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Life and Death</w:t>
            </w:r>
          </w:p>
        </w:tc>
      </w:tr>
      <w:tr w:rsidR="00007D72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Jan 2010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Q4 Critically assess the views o</w:t>
            </w:r>
            <w:r>
              <w:rPr>
                <w:rStyle w:val="s1"/>
                <w:rFonts w:asciiTheme="minorHAnsi" w:hAnsiTheme="minorHAnsi" w:cstheme="minorHAnsi"/>
                <w:sz w:val="22"/>
              </w:rPr>
              <w:t>f Paul Tillich on religious lang</w:t>
            </w: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uage.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Q2 A belief in miracles leads to the concept of a God who favours some but not of all of his creation.  Discuss.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Q1 Critically assess the philosophical problems ra</w:t>
            </w:r>
            <w:r>
              <w:rPr>
                <w:rStyle w:val="s1"/>
                <w:rFonts w:asciiTheme="minorHAnsi" w:hAnsiTheme="minorHAnsi" w:cstheme="minorHAnsi"/>
                <w:sz w:val="22"/>
              </w:rPr>
              <w:t>ised by</w:t>
            </w:r>
            <w:r w:rsidR="00071D34">
              <w:rPr>
                <w:rStyle w:val="s1"/>
                <w:rFonts w:asciiTheme="minorHAnsi" w:hAnsiTheme="minorHAnsi" w:cstheme="minorHAnsi"/>
                <w:sz w:val="22"/>
              </w:rPr>
              <w:t xml:space="preserve"> the</w:t>
            </w:r>
            <w:r>
              <w:rPr>
                <w:rStyle w:val="s1"/>
                <w:rFonts w:asciiTheme="minorHAnsi" w:hAnsiTheme="minorHAnsi" w:cstheme="minorHAnsi"/>
                <w:sz w:val="22"/>
              </w:rPr>
              <w:t xml:space="preserve"> belief that God is omnis</w:t>
            </w: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cient.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Q3 Evaluate the claim that there can be no disembodied existence after death.</w:t>
            </w:r>
          </w:p>
        </w:tc>
      </w:tr>
      <w:tr w:rsidR="00007D72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June 2010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Q1 Evaluate the claim that analogy can successfully be used to express the human understanding of God.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Q3 Critically assess, with reference to William James, the argument from religious experience.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Q2 Boethius was successful in his argument that God rewards and punishes justly. Discuss.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Q4 To what extent is belief in an afterlife necessary for resolving problems raised by the existence of evil?</w:t>
            </w:r>
          </w:p>
        </w:tc>
      </w:tr>
      <w:tr w:rsidR="00007D72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Jan 2011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Q2 Critically compare the use of myth with the use of analogy to express the human understanding of God.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Q1 To what extent can God reveal himself through sacred writings?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Q4 Evaluate Hume’s claim that miracles are the least likely of events.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Q3 Resurrection is more likely to be true than reincarnation.’ Discuss.</w:t>
            </w:r>
          </w:p>
        </w:tc>
      </w:tr>
      <w:tr w:rsidR="00007D72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June 2011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Q1 Critically assess the claim that religious language is meaningless.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Q4 Visions are not caused by God but can be explained by science.’ Discuss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Q3 Critically assess the problems for believers</w:t>
            </w:r>
            <w:r>
              <w:rPr>
                <w:rStyle w:val="s1"/>
                <w:rFonts w:asciiTheme="minorHAnsi" w:hAnsiTheme="minorHAnsi" w:cstheme="minorHAnsi"/>
                <w:sz w:val="22"/>
              </w:rPr>
              <w:t xml:space="preserve"> who say that God is omniscient.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Q2 Evaluate the claim that the soul is distinct from the body.</w:t>
            </w:r>
          </w:p>
        </w:tc>
      </w:tr>
      <w:tr w:rsidR="00007D72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Jan 2012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Q3 The falsification principle presents no real challenge to religious belief.  Discuss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Q1 Corporate religious experiences prove the existence of God.  Discuss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Q2 Critically assess the view that the concept of miracle is inconsistent with belief in a benevolent God.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Q4 Assess the claim that the universe shows no evidence of the existence of a benevolent God.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07D72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June 2012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Q1 Critically assess Wittgenstein’s belief that language games allow religious statements to have meaning.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Q2 Conversion experiences are the strongest evidence for the existence of God. Discuss.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Q3 Evaluate the philosophical problems raised by the belief that God is eternal.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72" w:rsidRPr="00007D72" w:rsidRDefault="00007D72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 w:rsidRPr="00007D72">
              <w:rPr>
                <w:rStyle w:val="s1"/>
                <w:rFonts w:asciiTheme="minorHAnsi" w:hAnsiTheme="minorHAnsi" w:cstheme="minorHAnsi"/>
                <w:sz w:val="22"/>
              </w:rPr>
              <w:t>Q4 Critically compare Aristotle’s and Richard Dawkins’ views on body and soul identity.</w:t>
            </w:r>
          </w:p>
        </w:tc>
      </w:tr>
      <w:tr w:rsidR="00D82E49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D82E49" w:rsidRPr="00D82E49" w:rsidRDefault="00D82E49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Jan 2013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E49" w:rsidRPr="00007D72" w:rsidRDefault="00D82E49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>Q1 T</w:t>
            </w:r>
            <w:r w:rsidRPr="00D82E49">
              <w:rPr>
                <w:rStyle w:val="s1"/>
                <w:rFonts w:asciiTheme="minorHAnsi" w:hAnsiTheme="minorHAnsi" w:cstheme="minorHAnsi"/>
                <w:sz w:val="22"/>
              </w:rPr>
              <w:t xml:space="preserve">o what extent is </w:t>
            </w:r>
            <w:r w:rsidR="00740F21">
              <w:rPr>
                <w:rStyle w:val="s1"/>
                <w:rFonts w:asciiTheme="minorHAnsi" w:hAnsiTheme="minorHAnsi" w:cstheme="minorHAnsi"/>
                <w:sz w:val="22"/>
              </w:rPr>
              <w:t>th</w:t>
            </w:r>
            <w:r w:rsidR="00127CDA">
              <w:rPr>
                <w:rStyle w:val="s1"/>
                <w:rFonts w:asciiTheme="minorHAnsi" w:hAnsiTheme="minorHAnsi" w:cstheme="minorHAnsi"/>
                <w:sz w:val="22"/>
              </w:rPr>
              <w:t xml:space="preserve">e </w:t>
            </w:r>
            <w:r w:rsidRPr="00D82E49">
              <w:rPr>
                <w:rStyle w:val="s1"/>
                <w:rFonts w:asciiTheme="minorHAnsi" w:hAnsiTheme="minorHAnsi" w:cstheme="minorHAnsi"/>
                <w:i/>
                <w:sz w:val="22"/>
              </w:rPr>
              <w:t>via negativa</w:t>
            </w:r>
            <w:r w:rsidRPr="00D82E49">
              <w:rPr>
                <w:rStyle w:val="s1"/>
                <w:rFonts w:asciiTheme="minorHAnsi" w:hAnsiTheme="minorHAnsi" w:cstheme="minorHAnsi"/>
                <w:sz w:val="22"/>
              </w:rPr>
              <w:t xml:space="preserve"> the only way to talk about God?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E49" w:rsidRPr="00007D72" w:rsidRDefault="00D82E49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>Q2 Critically as</w:t>
            </w:r>
            <w:r w:rsidRPr="00D82E49">
              <w:rPr>
                <w:rStyle w:val="s1"/>
                <w:rFonts w:asciiTheme="minorHAnsi" w:hAnsiTheme="minorHAnsi" w:cstheme="minorHAnsi"/>
                <w:sz w:val="22"/>
              </w:rPr>
              <w:t>ses</w:t>
            </w:r>
            <w:r>
              <w:rPr>
                <w:rStyle w:val="s1"/>
                <w:rFonts w:asciiTheme="minorHAnsi" w:hAnsiTheme="minorHAnsi" w:cstheme="minorHAnsi"/>
                <w:sz w:val="22"/>
              </w:rPr>
              <w:t>s</w:t>
            </w:r>
            <w:r w:rsidRPr="00D82E49">
              <w:rPr>
                <w:rStyle w:val="s1"/>
                <w:rFonts w:asciiTheme="minorHAnsi" w:hAnsiTheme="minorHAnsi" w:cstheme="minorHAnsi"/>
                <w:sz w:val="22"/>
              </w:rPr>
              <w:t xml:space="preserve"> the aims and conclusions of William James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E49" w:rsidRPr="00007D72" w:rsidRDefault="00D82E49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E49" w:rsidRPr="00007D72" w:rsidRDefault="00D82E49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>Q3 C</w:t>
            </w:r>
            <w:r w:rsidRPr="00D82E49">
              <w:rPr>
                <w:rStyle w:val="s1"/>
                <w:rFonts w:asciiTheme="minorHAnsi" w:hAnsiTheme="minorHAnsi" w:cstheme="minorHAnsi"/>
                <w:sz w:val="22"/>
              </w:rPr>
              <w:t>ritically assess the philosophical problems raised by belief in an omnibenevolent God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E49" w:rsidRPr="00007D72" w:rsidRDefault="00D82E49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>Q4 'T</w:t>
            </w:r>
            <w:r w:rsidRPr="00D82E49">
              <w:rPr>
                <w:rStyle w:val="s1"/>
                <w:rFonts w:asciiTheme="minorHAnsi" w:hAnsiTheme="minorHAnsi" w:cstheme="minorHAnsi"/>
                <w:sz w:val="22"/>
              </w:rPr>
              <w:t xml:space="preserve">he concept of </w:t>
            </w:r>
            <w:r>
              <w:rPr>
                <w:rStyle w:val="s1"/>
                <w:rFonts w:asciiTheme="minorHAnsi" w:hAnsiTheme="minorHAnsi" w:cstheme="minorHAnsi"/>
                <w:sz w:val="22"/>
              </w:rPr>
              <w:t>dis</w:t>
            </w:r>
            <w:r w:rsidRPr="00D82E49">
              <w:rPr>
                <w:rStyle w:val="s1"/>
                <w:rFonts w:asciiTheme="minorHAnsi" w:hAnsiTheme="minorHAnsi" w:cstheme="minorHAnsi"/>
                <w:sz w:val="22"/>
              </w:rPr>
              <w:t>emb</w:t>
            </w:r>
            <w:r>
              <w:rPr>
                <w:rStyle w:val="s1"/>
                <w:rFonts w:asciiTheme="minorHAnsi" w:hAnsiTheme="minorHAnsi" w:cstheme="minorHAnsi"/>
                <w:sz w:val="22"/>
              </w:rPr>
              <w:t>odied existence in incoherent' D</w:t>
            </w:r>
            <w:r w:rsidRPr="00D82E49">
              <w:rPr>
                <w:rStyle w:val="s1"/>
                <w:rFonts w:asciiTheme="minorHAnsi" w:hAnsiTheme="minorHAnsi" w:cstheme="minorHAnsi"/>
                <w:sz w:val="22"/>
              </w:rPr>
              <w:t>iscuss.</w:t>
            </w:r>
          </w:p>
        </w:tc>
      </w:tr>
      <w:tr w:rsidR="00E8229F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E8229F" w:rsidRPr="00E8229F" w:rsidRDefault="00E8229F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 w:rsidRPr="00E8229F"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June 2013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29F" w:rsidRDefault="00E8229F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>Q1 ‘Symbolic language is the best way to talk about God.’ Discuss.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29F" w:rsidRDefault="00E8229F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29F" w:rsidRPr="00E8229F" w:rsidRDefault="00E8229F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Cs/>
                <w:sz w:val="22"/>
              </w:rPr>
            </w:pPr>
            <w:r w:rsidRPr="00E8229F">
              <w:rPr>
                <w:rStyle w:val="s1"/>
                <w:rFonts w:asciiTheme="minorHAnsi" w:hAnsiTheme="minorHAnsi" w:cstheme="minorHAnsi"/>
                <w:bCs/>
                <w:sz w:val="22"/>
              </w:rPr>
              <w:t>Q4 Critically</w:t>
            </w:r>
            <w:r>
              <w:rPr>
                <w:rStyle w:val="s1"/>
                <w:rFonts w:asciiTheme="minorHAnsi" w:hAnsiTheme="minorHAnsi" w:cstheme="minorHAnsi"/>
                <w:bCs/>
                <w:sz w:val="22"/>
              </w:rPr>
              <w:t xml:space="preserve"> assess Wiles’ view on miracle.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29F" w:rsidRDefault="00E8229F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>Q2 To what extent does Boethius succeed in proving that the Christian God is just?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29F" w:rsidRDefault="00E15F35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 xml:space="preserve">Q3 </w:t>
            </w:r>
            <w:r w:rsidR="00E8229F">
              <w:rPr>
                <w:rStyle w:val="s1"/>
                <w:rFonts w:asciiTheme="minorHAnsi" w:hAnsiTheme="minorHAnsi" w:cstheme="minorHAnsi"/>
                <w:sz w:val="22"/>
              </w:rPr>
              <w:t>‘The existence of evil cannot be justified if there is no life after death.’ Discuss.</w:t>
            </w:r>
          </w:p>
        </w:tc>
      </w:tr>
      <w:tr w:rsidR="00E82903" w:rsidRPr="00007D72" w:rsidTr="00E82903">
        <w:tc>
          <w:tcPr>
            <w:tcW w:w="1135" w:type="dxa"/>
            <w:tcMar>
              <w:top w:w="57" w:type="dxa"/>
              <w:bottom w:w="57" w:type="dxa"/>
            </w:tcMar>
            <w:vAlign w:val="center"/>
          </w:tcPr>
          <w:p w:rsidR="00E82903" w:rsidRPr="00E8229F" w:rsidRDefault="00E82903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b/>
                <w:bCs/>
                <w:sz w:val="22"/>
              </w:rPr>
              <w:t>June 2014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903" w:rsidRDefault="00E82903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>Q1 ‘Myths are more useful for talking about God than symbols’. Discuss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903" w:rsidRDefault="00E82903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>Q3 ‘Numinous experiences are the most effective way for God to reveal himself.’ Discuss.</w:t>
            </w:r>
          </w:p>
        </w:tc>
        <w:tc>
          <w:tcPr>
            <w:tcW w:w="28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903" w:rsidRPr="00E8229F" w:rsidRDefault="00E82903" w:rsidP="00007D72">
            <w:pPr>
              <w:pStyle w:val="p2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bCs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bCs/>
                <w:sz w:val="20"/>
              </w:rPr>
              <w:t xml:space="preserve">Q4 </w:t>
            </w:r>
            <w:r w:rsidRPr="00E82903">
              <w:rPr>
                <w:rStyle w:val="s1"/>
                <w:rFonts w:asciiTheme="minorHAnsi" w:hAnsiTheme="minorHAnsi" w:cstheme="minorHAnsi"/>
                <w:bCs/>
                <w:sz w:val="20"/>
              </w:rPr>
              <w:t>Critically assess the philosophical issues about God’s activity in the world raised by the biblical concept of miracle.</w:t>
            </w: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903" w:rsidRDefault="00E82903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</w:p>
        </w:tc>
        <w:tc>
          <w:tcPr>
            <w:tcW w:w="28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2903" w:rsidRDefault="00E82903" w:rsidP="00007D72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Theme="minorHAnsi" w:hAnsiTheme="minorHAnsi" w:cstheme="minorHAnsi"/>
                <w:sz w:val="22"/>
              </w:rPr>
            </w:pPr>
            <w:r>
              <w:rPr>
                <w:rStyle w:val="s1"/>
                <w:rFonts w:asciiTheme="minorHAnsi" w:hAnsiTheme="minorHAnsi" w:cstheme="minorHAnsi"/>
                <w:sz w:val="22"/>
              </w:rPr>
              <w:t xml:space="preserve">Q2 </w:t>
            </w:r>
            <w:bookmarkStart w:id="0" w:name="_GoBack"/>
            <w:bookmarkEnd w:id="0"/>
            <w:r>
              <w:rPr>
                <w:rStyle w:val="s1"/>
                <w:rFonts w:asciiTheme="minorHAnsi" w:hAnsiTheme="minorHAnsi" w:cstheme="minorHAnsi"/>
                <w:sz w:val="22"/>
              </w:rPr>
              <w:t>Critically assess the views of John Hick and Plato on the distinction between body and soul.</w:t>
            </w:r>
          </w:p>
        </w:tc>
      </w:tr>
    </w:tbl>
    <w:p w:rsidR="00DA4758" w:rsidRPr="00E82903" w:rsidRDefault="00007D72" w:rsidP="00E82903">
      <w:pPr>
        <w:pStyle w:val="Heading1"/>
      </w:pPr>
      <w:r w:rsidRPr="00007D72">
        <w:rPr>
          <w:rStyle w:val="s1"/>
          <w:rFonts w:asciiTheme="minorHAnsi" w:hAnsiTheme="minorHAnsi" w:cstheme="minorHAnsi"/>
          <w:sz w:val="22"/>
        </w:rPr>
        <w:t> </w:t>
      </w:r>
      <w:r w:rsidRPr="00007D72">
        <w:rPr>
          <w:rStyle w:val="s1"/>
          <w:rFonts w:asciiTheme="minorHAnsi" w:hAnsiTheme="minorHAnsi" w:cstheme="minorHAnsi"/>
          <w:sz w:val="32"/>
        </w:rPr>
        <w:t>A2 Philosophy Questions by Year/Topic</w:t>
      </w:r>
    </w:p>
    <w:sectPr w:rsidR="00DA4758" w:rsidRPr="00E82903" w:rsidSect="00E8229F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72"/>
    <w:rsid w:val="00007D72"/>
    <w:rsid w:val="00071D34"/>
    <w:rsid w:val="00127CDA"/>
    <w:rsid w:val="004859C3"/>
    <w:rsid w:val="004F113A"/>
    <w:rsid w:val="006A1B20"/>
    <w:rsid w:val="00740F21"/>
    <w:rsid w:val="008A2FBA"/>
    <w:rsid w:val="00B70370"/>
    <w:rsid w:val="00D82E49"/>
    <w:rsid w:val="00DA4758"/>
    <w:rsid w:val="00E15F35"/>
    <w:rsid w:val="00E8229F"/>
    <w:rsid w:val="00E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13A"/>
    <w:pPr>
      <w:spacing w:after="0" w:line="240" w:lineRule="auto"/>
    </w:pPr>
  </w:style>
  <w:style w:type="paragraph" w:customStyle="1" w:styleId="p2">
    <w:name w:val="p2"/>
    <w:basedOn w:val="Normal"/>
    <w:rsid w:val="0000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007D72"/>
  </w:style>
  <w:style w:type="paragraph" w:customStyle="1" w:styleId="p1">
    <w:name w:val="p1"/>
    <w:basedOn w:val="Normal"/>
    <w:rsid w:val="0000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00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0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7D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07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13A"/>
    <w:pPr>
      <w:spacing w:after="0" w:line="240" w:lineRule="auto"/>
    </w:pPr>
  </w:style>
  <w:style w:type="paragraph" w:customStyle="1" w:styleId="p2">
    <w:name w:val="p2"/>
    <w:basedOn w:val="Normal"/>
    <w:rsid w:val="0000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007D72"/>
  </w:style>
  <w:style w:type="paragraph" w:customStyle="1" w:styleId="p1">
    <w:name w:val="p1"/>
    <w:basedOn w:val="Normal"/>
    <w:rsid w:val="0000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00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0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7D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07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CVC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Bigg</dc:creator>
  <cp:lastModifiedBy>Michael Bigg</cp:lastModifiedBy>
  <cp:revision>8</cp:revision>
  <dcterms:created xsi:type="dcterms:W3CDTF">2013-02-19T21:28:00Z</dcterms:created>
  <dcterms:modified xsi:type="dcterms:W3CDTF">2014-06-12T09:09:00Z</dcterms:modified>
</cp:coreProperties>
</file>